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0A250" w14:textId="77777777" w:rsidR="007214AC" w:rsidRDefault="0097112E" w:rsidP="00D2412D">
      <w:pPr>
        <w:pStyle w:val="Nadpis3"/>
      </w:pPr>
      <w:r>
        <w:t>konstrukční systém stavby</w:t>
      </w:r>
    </w:p>
    <w:p w14:paraId="67025B4D" w14:textId="77777777" w:rsidR="00FB7ED7" w:rsidRPr="008B2E4C" w:rsidRDefault="00FB7ED7" w:rsidP="00FB7ED7">
      <w:pPr>
        <w:ind w:left="709"/>
        <w:rPr>
          <w:b/>
        </w:rPr>
      </w:pPr>
      <w:bookmarkStart w:id="0" w:name="_Hlk46817499"/>
      <w:r w:rsidRPr="008B2E4C">
        <w:rPr>
          <w:b/>
        </w:rPr>
        <w:t>Zemní práce</w:t>
      </w:r>
    </w:p>
    <w:p w14:paraId="60759341" w14:textId="77777777" w:rsidR="00FB7ED7" w:rsidRPr="008B2E4C" w:rsidRDefault="00FB7ED7" w:rsidP="00FB7ED7">
      <w:pPr>
        <w:ind w:left="708"/>
      </w:pPr>
      <w:r w:rsidRPr="008B2E4C">
        <w:t>Není projektem řešeno.</w:t>
      </w:r>
    </w:p>
    <w:p w14:paraId="199F0F3D" w14:textId="77777777" w:rsidR="00FB7ED7" w:rsidRPr="008B2E4C" w:rsidRDefault="00FB7ED7" w:rsidP="00FB7ED7">
      <w:pPr>
        <w:ind w:left="702"/>
        <w:rPr>
          <w:b/>
          <w:bCs/>
        </w:rPr>
      </w:pPr>
      <w:r w:rsidRPr="008B2E4C">
        <w:rPr>
          <w:b/>
          <w:bCs/>
        </w:rPr>
        <w:t>Zpevněné plochy</w:t>
      </w:r>
    </w:p>
    <w:p w14:paraId="06185CD9" w14:textId="77777777" w:rsidR="00FB7ED7" w:rsidRPr="008B2E4C" w:rsidRDefault="00FB7ED7" w:rsidP="00FB7ED7">
      <w:pPr>
        <w:ind w:left="708"/>
      </w:pPr>
      <w:r w:rsidRPr="008B2E4C">
        <w:t>Není projektem řešeno.</w:t>
      </w:r>
    </w:p>
    <w:p w14:paraId="6FAEA175" w14:textId="77777777" w:rsidR="00FB7ED7" w:rsidRPr="008B2E4C" w:rsidRDefault="00FB7ED7" w:rsidP="00FB7ED7">
      <w:pPr>
        <w:ind w:left="702"/>
        <w:rPr>
          <w:b/>
          <w:bCs/>
        </w:rPr>
      </w:pPr>
      <w:r w:rsidRPr="008B2E4C">
        <w:rPr>
          <w:b/>
          <w:bCs/>
        </w:rPr>
        <w:t>Základy</w:t>
      </w:r>
    </w:p>
    <w:p w14:paraId="1975014A" w14:textId="77777777" w:rsidR="00FB7ED7" w:rsidRPr="008B2E4C" w:rsidRDefault="00FB7ED7" w:rsidP="00FB7ED7">
      <w:pPr>
        <w:ind w:left="708"/>
      </w:pPr>
      <w:r w:rsidRPr="008B2E4C">
        <w:t>Není projektem řešeno.</w:t>
      </w:r>
    </w:p>
    <w:p w14:paraId="4AF98A66" w14:textId="77777777" w:rsidR="00A22CCC" w:rsidRPr="007A427E" w:rsidRDefault="00A22CCC" w:rsidP="00A22CCC">
      <w:pPr>
        <w:ind w:left="709"/>
        <w:rPr>
          <w:b/>
        </w:rPr>
      </w:pPr>
      <w:r w:rsidRPr="007A427E">
        <w:rPr>
          <w:b/>
        </w:rPr>
        <w:t>Svislé konstrukce</w:t>
      </w:r>
    </w:p>
    <w:p w14:paraId="623F3588" w14:textId="77777777" w:rsidR="00A22CCC" w:rsidRPr="007A427E" w:rsidRDefault="00A22CCC" w:rsidP="00A22CCC">
      <w:pPr>
        <w:ind w:left="708"/>
      </w:pPr>
      <w:r w:rsidRPr="007A427E">
        <w:t>Svislé nosné i nenosné konstrukce jsou z cihel plných pálených a děrovaných s kombinací se železobetonovými sloupy.</w:t>
      </w:r>
    </w:p>
    <w:p w14:paraId="2DF59160" w14:textId="77777777" w:rsidR="00A22CCC" w:rsidRPr="007A427E" w:rsidRDefault="00A22CCC" w:rsidP="00A22CCC">
      <w:pPr>
        <w:ind w:left="709"/>
        <w:rPr>
          <w:bCs/>
          <w:color w:val="000000" w:themeColor="text1"/>
        </w:rPr>
      </w:pPr>
      <w:r w:rsidRPr="007A427E">
        <w:t xml:space="preserve">Stávající atika části 4NP-A a severní části 4NP-B ploché střechy bude nově zvýšena o jednu řadu tvárnic po celém obvodě. Bude se jednat o pórobetonové tvárnice o rozměrech 599/150/249 mm (d/š/v) </w:t>
      </w:r>
      <w:r w:rsidRPr="007A427E">
        <w:rPr>
          <w:bCs/>
          <w:color w:val="000000" w:themeColor="text1"/>
        </w:rPr>
        <w:t xml:space="preserve">s deklarovaným součinitelem tepelné vodivosti </w:t>
      </w:r>
      <w:r w:rsidRPr="007A427E">
        <w:rPr>
          <w:rFonts w:cs="Arial"/>
          <w:bCs/>
          <w:color w:val="000000" w:themeColor="text1"/>
        </w:rPr>
        <w:t>λ</w:t>
      </w:r>
      <w:r w:rsidRPr="007A427E">
        <w:rPr>
          <w:bCs/>
          <w:color w:val="000000" w:themeColor="text1"/>
          <w:vertAlign w:val="subscript"/>
        </w:rPr>
        <w:t xml:space="preserve">D </w:t>
      </w:r>
      <w:r w:rsidRPr="007A427E">
        <w:rPr>
          <w:bCs/>
          <w:color w:val="000000" w:themeColor="text1"/>
        </w:rPr>
        <w:t>= 0,12 W</w:t>
      </w:r>
      <w:proofErr w:type="gramStart"/>
      <w:r w:rsidRPr="007A427E">
        <w:rPr>
          <w:bCs/>
          <w:color w:val="000000" w:themeColor="text1"/>
        </w:rPr>
        <w:t>/(</w:t>
      </w:r>
      <w:proofErr w:type="gramEnd"/>
      <w:r w:rsidRPr="007A427E">
        <w:rPr>
          <w:bCs/>
          <w:color w:val="000000" w:themeColor="text1"/>
        </w:rPr>
        <w:t>m.K), průměrnou pevností v tlaku 2,8 N/mm</w:t>
      </w:r>
      <w:r w:rsidRPr="007A427E">
        <w:rPr>
          <w:bCs/>
          <w:color w:val="000000" w:themeColor="text1"/>
          <w:vertAlign w:val="superscript"/>
        </w:rPr>
        <w:t>2</w:t>
      </w:r>
      <w:r w:rsidRPr="007A427E">
        <w:rPr>
          <w:bCs/>
          <w:color w:val="000000" w:themeColor="text1"/>
        </w:rPr>
        <w:t xml:space="preserve"> a požární odolností R180. Zdivo bude spojováno plnoplošně, pomocí tenkovrstvé zdící malty. </w:t>
      </w:r>
    </w:p>
    <w:p w14:paraId="40D6EA17" w14:textId="77777777" w:rsidR="00A22CCC" w:rsidRPr="007A427E" w:rsidRDefault="00A22CCC" w:rsidP="00A22CCC">
      <w:pPr>
        <w:ind w:left="709"/>
        <w:rPr>
          <w:bCs/>
          <w:color w:val="000000" w:themeColor="text1"/>
        </w:rPr>
      </w:pPr>
      <w:r w:rsidRPr="007A427E">
        <w:rPr>
          <w:bCs/>
          <w:color w:val="000000" w:themeColor="text1"/>
        </w:rPr>
        <w:t xml:space="preserve">Po obvodě střech 4NP-A, severní části 4NP-B a 5NP bude vytvořena nová odsazená atika. Tato atika bude vyzděna dvěma řadami tvárnic totožného materiálu jako nadezdívka stávající atiky. </w:t>
      </w:r>
    </w:p>
    <w:p w14:paraId="0FDF4282" w14:textId="77777777" w:rsidR="00A22CCC" w:rsidRPr="007A427E" w:rsidRDefault="00A22CCC" w:rsidP="00A22CCC">
      <w:pPr>
        <w:ind w:left="709"/>
        <w:rPr>
          <w:b/>
        </w:rPr>
      </w:pPr>
      <w:r w:rsidRPr="007A427E">
        <w:rPr>
          <w:b/>
        </w:rPr>
        <w:t>Vodorovné konstrukce</w:t>
      </w:r>
    </w:p>
    <w:p w14:paraId="03073A04" w14:textId="77777777" w:rsidR="00A22CCC" w:rsidRPr="007A427E" w:rsidRDefault="00A22CCC" w:rsidP="00A22CCC">
      <w:pPr>
        <w:ind w:left="708"/>
      </w:pPr>
      <w:bookmarkStart w:id="1" w:name="_Hlk137806268"/>
      <w:r w:rsidRPr="007A427E">
        <w:t>Stropy nad jednotlivými nadzemními podlažími jsou železobetonové (předpoklad). Stavební záměr nevyvolá zásah do těchto konstrukcí.</w:t>
      </w:r>
    </w:p>
    <w:p w14:paraId="47495530" w14:textId="77777777" w:rsidR="00A22CCC" w:rsidRPr="007A427E" w:rsidRDefault="00A22CCC" w:rsidP="00A22CCC">
      <w:pPr>
        <w:ind w:left="709"/>
      </w:pPr>
      <w:r w:rsidRPr="007A427E">
        <w:t>Nesoudržný beton stropní konstrukce bude odstraněn a povrch se omyje tlakovou vodou.</w:t>
      </w:r>
      <w:bookmarkEnd w:id="1"/>
      <w:r w:rsidRPr="007A427E">
        <w:t xml:space="preserve"> Na očištěnou, tvarově stabilní, suchou, pevnou stropní konstrukci, která bude zbavena prachu a nesoudržných částí, se provede z exteriéru pomocí válečku univerzální penetrační nátěr. Penetrace se skládá z </w:t>
      </w:r>
      <w:proofErr w:type="spellStart"/>
      <w:r w:rsidRPr="007A427E">
        <w:t>bezrozpouštědlové</w:t>
      </w:r>
      <w:proofErr w:type="spellEnd"/>
      <w:r w:rsidRPr="007A427E">
        <w:t xml:space="preserve"> vodou ředitelné polymerní disperze s obsahem minerálních přísad. Po </w:t>
      </w:r>
      <w:proofErr w:type="spellStart"/>
      <w:r w:rsidRPr="007A427E">
        <w:t>napenetrování</w:t>
      </w:r>
      <w:proofErr w:type="spellEnd"/>
      <w:r w:rsidRPr="007A427E">
        <w:t xml:space="preserve"> se provede vyrovnávací vrstva, která bude vytvořena cementovým potěrem (pevnost v tlaku min. 30 MPa). Tato vrstva bude mít min. tl. 5 mm a provede se v místech, kde je porušený povrch stropní desky. </w:t>
      </w:r>
    </w:p>
    <w:p w14:paraId="6355F2F2" w14:textId="77777777" w:rsidR="00A22CCC" w:rsidRPr="007A427E" w:rsidRDefault="00A22CCC" w:rsidP="00A22CCC">
      <w:pPr>
        <w:ind w:left="709"/>
        <w:rPr>
          <w:b/>
        </w:rPr>
      </w:pPr>
      <w:r w:rsidRPr="007A427E">
        <w:rPr>
          <w:b/>
        </w:rPr>
        <w:t>Schodiště</w:t>
      </w:r>
    </w:p>
    <w:p w14:paraId="73561CF4" w14:textId="77777777" w:rsidR="00A22CCC" w:rsidRPr="007A427E" w:rsidRDefault="00A22CCC" w:rsidP="00A22CCC">
      <w:pPr>
        <w:ind w:left="708"/>
      </w:pPr>
      <w:bookmarkStart w:id="2" w:name="_Hlk528398986"/>
      <w:r w:rsidRPr="007A427E">
        <w:t>Vnitřní schodiště je železobetonové. Stavební záměr nevyvolá zásah do této konstrukce.</w:t>
      </w:r>
    </w:p>
    <w:p w14:paraId="49A1C430" w14:textId="77777777" w:rsidR="00A22CCC" w:rsidRPr="007A427E" w:rsidRDefault="00A22CCC" w:rsidP="00A22CCC">
      <w:pPr>
        <w:ind w:left="709"/>
        <w:rPr>
          <w:b/>
        </w:rPr>
      </w:pPr>
      <w:bookmarkStart w:id="3" w:name="_Hlk170211763"/>
      <w:r w:rsidRPr="007A427E">
        <w:rPr>
          <w:b/>
        </w:rPr>
        <w:t>Střešní konstrukce</w:t>
      </w:r>
    </w:p>
    <w:p w14:paraId="5DF02F8A" w14:textId="77777777" w:rsidR="00A22CCC" w:rsidRPr="007A427E" w:rsidRDefault="00A22CCC" w:rsidP="00A22CCC">
      <w:pPr>
        <w:ind w:left="709"/>
      </w:pPr>
      <w:r w:rsidRPr="007A427E">
        <w:t>Stávající objekt je zastřešen plochou střechou. Střešní konstrukce jsou z asfaltové krytiny, střešní konstrukce nad 5NP je navíc překryta fóliovou hydroizolací.</w:t>
      </w:r>
    </w:p>
    <w:p w14:paraId="625CB39F" w14:textId="77777777" w:rsidR="00A22CCC" w:rsidRPr="007A427E" w:rsidRDefault="00A22CCC" w:rsidP="00A22CCC">
      <w:pPr>
        <w:ind w:left="709"/>
      </w:pPr>
      <w:r w:rsidRPr="007A427E">
        <w:t xml:space="preserve">Po odstranění všech vrstev z konstrukce střechy i atik se provede nová skladba včetně tepelné izolace a spádových klínů tak, aby byl zajištěn minimální spád střešní roviny, tj. 3 %. Nová střešní krytina všech střech bude z asfaltových modifikovaných pásů. </w:t>
      </w:r>
    </w:p>
    <w:p w14:paraId="1963C995" w14:textId="77777777" w:rsidR="00A22CCC" w:rsidRPr="005647B6" w:rsidRDefault="00A22CCC" w:rsidP="00A22CCC">
      <w:pPr>
        <w:ind w:left="709"/>
        <w:rPr>
          <w:b/>
        </w:rPr>
      </w:pPr>
      <w:bookmarkStart w:id="4" w:name="_Hlk528399014"/>
      <w:bookmarkEnd w:id="2"/>
      <w:bookmarkEnd w:id="3"/>
      <w:r w:rsidRPr="005647B6">
        <w:rPr>
          <w:b/>
        </w:rPr>
        <w:t>Komín</w:t>
      </w:r>
    </w:p>
    <w:bookmarkEnd w:id="4"/>
    <w:p w14:paraId="24392568" w14:textId="77777777" w:rsidR="00A22CCC" w:rsidRDefault="00A22CCC" w:rsidP="00A22CCC">
      <w:pPr>
        <w:ind w:left="709"/>
        <w:rPr>
          <w:bCs/>
        </w:rPr>
      </w:pPr>
      <w:r w:rsidRPr="005647B6">
        <w:rPr>
          <w:bCs/>
        </w:rPr>
        <w:t xml:space="preserve">Budou provedeny opravy železobetonové komínové koruny. </w:t>
      </w:r>
    </w:p>
    <w:p w14:paraId="0BB12A43" w14:textId="772887C9" w:rsidR="00B00E87" w:rsidRPr="001175FF" w:rsidRDefault="00B00E87" w:rsidP="00A22CCC">
      <w:pPr>
        <w:ind w:left="0"/>
      </w:pPr>
    </w:p>
    <w:bookmarkEnd w:id="0"/>
    <w:p w14:paraId="75109CEE" w14:textId="77777777" w:rsidR="007824C2" w:rsidRDefault="00127323" w:rsidP="007824C2">
      <w:pPr>
        <w:pStyle w:val="Nadpis3"/>
      </w:pPr>
      <w:r>
        <w:t>navržené materiály a hlavní konstrukční prvky</w:t>
      </w:r>
    </w:p>
    <w:p w14:paraId="4479153A" w14:textId="77777777" w:rsidR="00653E39" w:rsidRPr="00883684" w:rsidRDefault="00653E39" w:rsidP="00653E39">
      <w:pPr>
        <w:rPr>
          <w:bCs/>
        </w:rPr>
      </w:pPr>
      <w:r w:rsidRPr="00883684">
        <w:rPr>
          <w:bCs/>
        </w:rPr>
        <w:t>Nevzniknou žádné nové konstrukce.</w:t>
      </w:r>
    </w:p>
    <w:p w14:paraId="4AB7FAC9" w14:textId="77777777" w:rsidR="00FB7ED7" w:rsidRDefault="00FB7ED7" w:rsidP="00D770DB"/>
    <w:p w14:paraId="54272091" w14:textId="77777777" w:rsidR="002C7C22" w:rsidRDefault="00D03327" w:rsidP="00193004">
      <w:pPr>
        <w:pStyle w:val="Nadpis3"/>
      </w:pPr>
      <w:r>
        <w:t>hodnoty uvažovaných zatížení</w:t>
      </w:r>
    </w:p>
    <w:p w14:paraId="3ADD2DBA" w14:textId="77777777" w:rsidR="00A17733" w:rsidRDefault="00D03327" w:rsidP="00A17733">
      <w:r>
        <w:t>Užitná zatížení</w:t>
      </w:r>
    </w:p>
    <w:p w14:paraId="717B8187" w14:textId="37ECC01C" w:rsidR="00EF218F" w:rsidRPr="00FB7ED7" w:rsidRDefault="00A17733" w:rsidP="00FB7ED7">
      <w:pPr>
        <w:ind w:left="1416"/>
        <w:rPr>
          <w:vertAlign w:val="superscript"/>
        </w:rPr>
      </w:pPr>
      <w:r>
        <w:t xml:space="preserve">- </w:t>
      </w:r>
      <w:r w:rsidR="00FB7ED7">
        <w:t>nepřístupné střechy s výjimkou údržby a oprav</w:t>
      </w:r>
      <w:r>
        <w:t>:</w:t>
      </w:r>
      <w:r w:rsidR="00FB7ED7">
        <w:tab/>
        <w:t>0,75</w:t>
      </w:r>
      <w:r w:rsidR="00D03327" w:rsidRPr="0051204E">
        <w:t xml:space="preserve"> </w:t>
      </w:r>
      <w:proofErr w:type="spellStart"/>
      <w:r w:rsidR="00D03327" w:rsidRPr="0051204E">
        <w:t>kN</w:t>
      </w:r>
      <w:proofErr w:type="spellEnd"/>
      <w:r w:rsidR="00D03327" w:rsidRPr="0051204E">
        <w:t>/m</w:t>
      </w:r>
      <w:r w:rsidR="00D03327" w:rsidRPr="00A17733">
        <w:rPr>
          <w:vertAlign w:val="superscript"/>
        </w:rPr>
        <w:t>2</w:t>
      </w:r>
    </w:p>
    <w:p w14:paraId="701DE9E5" w14:textId="77777777" w:rsidR="00D03327" w:rsidRDefault="00D03327" w:rsidP="00D03327">
      <w:r>
        <w:t>Klimatická zatížení</w:t>
      </w:r>
    </w:p>
    <w:p w14:paraId="46A2EEC0" w14:textId="6AC33F98" w:rsidR="00D03327" w:rsidRPr="0051204E" w:rsidRDefault="00D03327" w:rsidP="00D03327">
      <w:r w:rsidRPr="0051204E">
        <w:lastRenderedPageBreak/>
        <w:tab/>
      </w:r>
      <w:r w:rsidRPr="0051204E">
        <w:tab/>
        <w:t xml:space="preserve">- sníh: </w:t>
      </w:r>
      <w:r w:rsidR="00D21DC7">
        <w:t>I</w:t>
      </w:r>
      <w:r w:rsidR="00FB7ED7">
        <w:t>I</w:t>
      </w:r>
      <w:r w:rsidRPr="0051204E">
        <w:t>. sněhová oblast:</w:t>
      </w:r>
      <w:r w:rsidRPr="0051204E">
        <w:tab/>
      </w:r>
      <w:r w:rsidR="00FB7ED7">
        <w:tab/>
      </w:r>
      <w:r w:rsidR="00FB7ED7">
        <w:tab/>
      </w:r>
      <w:r w:rsidR="00A17733">
        <w:tab/>
      </w:r>
      <w:r w:rsidR="000D0E5A">
        <w:t>s</w:t>
      </w:r>
      <w:r w:rsidR="000D0E5A" w:rsidRPr="000D0E5A">
        <w:rPr>
          <w:vertAlign w:val="subscript"/>
        </w:rPr>
        <w:t>k</w:t>
      </w:r>
      <w:r w:rsidR="000D0E5A">
        <w:t xml:space="preserve"> = </w:t>
      </w:r>
      <w:r w:rsidR="00FB7ED7">
        <w:t>1,0</w:t>
      </w:r>
      <w:r w:rsidRPr="0051204E">
        <w:t xml:space="preserve"> </w:t>
      </w:r>
      <w:proofErr w:type="spellStart"/>
      <w:r w:rsidRPr="0051204E">
        <w:t>kN</w:t>
      </w:r>
      <w:proofErr w:type="spellEnd"/>
      <w:r w:rsidRPr="0051204E">
        <w:t>/m</w:t>
      </w:r>
      <w:r w:rsidRPr="0051204E">
        <w:rPr>
          <w:vertAlign w:val="superscript"/>
        </w:rPr>
        <w:t>2</w:t>
      </w:r>
    </w:p>
    <w:p w14:paraId="73AE1FA0" w14:textId="4095617C" w:rsidR="00D03327" w:rsidRDefault="00D03327" w:rsidP="00D03327">
      <w:r w:rsidRPr="0051204E">
        <w:tab/>
      </w:r>
      <w:r w:rsidRPr="0051204E">
        <w:tab/>
        <w:t xml:space="preserve">- vítr: </w:t>
      </w:r>
      <w:r w:rsidR="000D0E5A">
        <w:t>I</w:t>
      </w:r>
      <w:r w:rsidR="00FB7ED7">
        <w:t>I</w:t>
      </w:r>
      <w:r>
        <w:t>. větrová oblast:</w:t>
      </w:r>
      <w:r>
        <w:tab/>
      </w:r>
      <w:r>
        <w:tab/>
      </w:r>
      <w:r w:rsidR="00FB7ED7">
        <w:tab/>
      </w:r>
      <w:r w:rsidR="00FB7ED7">
        <w:tab/>
      </w:r>
      <w:r w:rsidR="00A17733">
        <w:tab/>
      </w:r>
      <w:r w:rsidR="000D0E5A">
        <w:t>v</w:t>
      </w:r>
      <w:r w:rsidR="000D0E5A" w:rsidRPr="000D0E5A">
        <w:rPr>
          <w:vertAlign w:val="subscript"/>
        </w:rPr>
        <w:t>b,0</w:t>
      </w:r>
      <w:r w:rsidR="00913DC0">
        <w:t xml:space="preserve"> = 2</w:t>
      </w:r>
      <w:r w:rsidR="00FB7ED7">
        <w:t>5,0</w:t>
      </w:r>
      <w:r w:rsidR="00E66F60">
        <w:t xml:space="preserve"> m/s</w:t>
      </w:r>
    </w:p>
    <w:p w14:paraId="6C1FFAA2" w14:textId="77777777" w:rsidR="00EF218F" w:rsidRDefault="00EF218F" w:rsidP="00D03327"/>
    <w:p w14:paraId="76F868C7" w14:textId="77777777" w:rsidR="00193004" w:rsidRPr="00335936" w:rsidRDefault="00E66F60" w:rsidP="00193004">
      <w:pPr>
        <w:pStyle w:val="Nadpis3"/>
      </w:pPr>
      <w:r w:rsidRPr="00335936">
        <w:t>návrh zvláštních, neobvyklých konstrukcí nebo technologických postupů</w:t>
      </w:r>
    </w:p>
    <w:p w14:paraId="32D89ACC" w14:textId="21DEF936" w:rsidR="00427D9A" w:rsidRDefault="00427D9A" w:rsidP="00427D9A">
      <w:r>
        <w:t>Žádné neobvyklé konstrukce se v objektu nevyskytují.</w:t>
      </w:r>
    </w:p>
    <w:p w14:paraId="0186A4D2" w14:textId="77777777" w:rsidR="00FB7ED7" w:rsidRDefault="00FB7ED7" w:rsidP="00427D9A"/>
    <w:p w14:paraId="534022C8" w14:textId="77777777" w:rsidR="00193004" w:rsidRDefault="00E66F60" w:rsidP="008E0C22">
      <w:pPr>
        <w:pStyle w:val="Nadpis3"/>
      </w:pPr>
      <w:r>
        <w:t>zajištění stavební jámy</w:t>
      </w:r>
    </w:p>
    <w:p w14:paraId="3D912B7E" w14:textId="77777777" w:rsidR="0096696C" w:rsidRDefault="0096696C" w:rsidP="0096696C">
      <w:r>
        <w:t>Nevyskytuje se.</w:t>
      </w:r>
    </w:p>
    <w:p w14:paraId="7D76DE7A" w14:textId="77777777" w:rsidR="00FB7ED7" w:rsidRDefault="00FB7ED7" w:rsidP="0096696C"/>
    <w:p w14:paraId="4D35922C" w14:textId="77777777" w:rsidR="00E66F60" w:rsidRDefault="00E66F60" w:rsidP="00E66F60">
      <w:pPr>
        <w:pStyle w:val="Nadpis3"/>
      </w:pPr>
      <w:r w:rsidRPr="00E66F60">
        <w:t>technologické podmínky postupu prací, které by mohly</w:t>
      </w:r>
      <w:r>
        <w:t xml:space="preserve"> </w:t>
      </w:r>
      <w:r w:rsidRPr="00E66F60">
        <w:t>ovlivnit stabilitu vlastní konstrukce, případně sousední stavby</w:t>
      </w:r>
    </w:p>
    <w:p w14:paraId="3E00CBC2" w14:textId="77777777" w:rsidR="00A71E39" w:rsidRDefault="00A71E39" w:rsidP="00A71E39">
      <w:r w:rsidRPr="005230E3">
        <w:t xml:space="preserve">Zhotovitel si provede dodatečný průzkum bouraného objektu a na jeho základě vypracuje přesný technologický postup a statické posouzení tak, aby nedošlo k nekontrolovanému porušení objektů či konstrukcí v průběhu provádění bouracích prací. Před započetím bouracích prací se musí kromě podrobného průzkumu stavu objektu, prověřit i stav připojených rozvodů, průběh inženýrských sítí a stav sousedních objektů. Na základě tohoto průzkumu, získaných informací a dostupných podkladů bude vyhotoven zápis. Pokud se v průběhu bouracích prací zjistí odlišné skutečnosti od předpokládaného stavu uskutečněného průzkumem, musí se novým skutečnostem přizpůsobit i technologický postup. Ten musí být upraven tak, aby byla zajištěna řádná bezpečnost práce. Před započetím bouracích prací je nezbytné vymezit a zabezpečit prostor před vstupem nepovolaných osob a zajistit ochranu veřejného zájmu ohroženého těmito pracemi. Bourací práce se mohou zahájit až na základě písemného příkazu odpovědného pracovníka (dodavatele těchto prací), a to po vybavení pracoviště pomocnými konstrukcemi, materiálem a pomůckami předepsanými v technologickém postupu. Při bourání je především třeba dbát na stabilitu okolních konstrukcí. Pomocné konstrukce, které </w:t>
      </w:r>
      <w:proofErr w:type="gramStart"/>
      <w:r w:rsidRPr="005230E3">
        <w:t>slouží</w:t>
      </w:r>
      <w:proofErr w:type="gramEnd"/>
      <w:r w:rsidRPr="005230E3">
        <w:t xml:space="preserve"> k provádění bouracích prací, se nesmí zatěžovat vybouraným materiálem. Je zakázáno na tyto konstrukce strhávat vybourané hmoty. Pokud není zajištěna dostatečná stabilita bouraných konstrukcí, nesmí se o ně opírat pomocné montážní konstrukce. Vybouraný materiál se musí průběžně odstraňovat z bouraného objektu, aby nedocházelo k přetížení podlah nebo stropů. Bourání je nutno přerušit, pokud není dostatečně zajištěna stabilita bourané konstrukce nebo její </w:t>
      </w:r>
      <w:r w:rsidRPr="00D77FBE">
        <w:t>části. Při bourání balkonů je třeba učinit taková opatření, která zajistí, aby nebyla narušena pevnost ostatních konstrukcí. Pokud nebude zajištěna únosnost bourané konstrukce, musí se bourání provádět ze samostatné pomocné konstrukce. U vertikálních konstrukcí se práce provádějí zásadně směrem shora dolů a jen tehdy, nejsou-li zatíženy. Před bouráním neznámé konstrukce (i pokud je předpoklad, že jde o příčku) se musí vždy ověřit, jestli tato konstrukce je či není nosná a nehrozí-li tak možné zřícení jiných částí objektu. Jakékoliv ruční strhávání stěn a pilířů pomocí pák a rozhoupáváním je zakázáno.</w:t>
      </w:r>
    </w:p>
    <w:p w14:paraId="3F959B22" w14:textId="77777777" w:rsidR="00A71E39" w:rsidRDefault="00A71E39" w:rsidP="00A71E39">
      <w:r w:rsidRPr="005230E3">
        <w:t>Veškeré bourací práce budou provádět proškolení pracovníci s požadovanými ochrannými a pracovními pomůckami. Při provádění bouracích prací je nutné dodržovat dané technologické postupy a obecně závazné ČSN. Všichni účastníci, kteří přijdou se stavbou do styku musejí být proškoleni z bezpečnosti a ochrany zdraví při práci. Především musí být seznámeni s nařízením vlády č. 591/2006 Sb. o bližších minimálních požadavcích na bezpečnost a ochranu zdraví při práci na staveništích a nařízením vlády č. 362/2005 Sb., o bližších požadavcích na bezpečnost a ochranu zdraví při práci na pracovištích s nebezpečím pádu z výšky nebo do hloubky.</w:t>
      </w:r>
    </w:p>
    <w:p w14:paraId="0A21453C" w14:textId="77777777" w:rsidR="00A71E39" w:rsidRDefault="00A71E39" w:rsidP="00A71E39">
      <w:r>
        <w:t>Bourací práce budou probíhat ručně za použití ručního nářadí a nástrojů, případně pomocí drobné mechanizace, postupně od vrchních nezatížených vrstev směrem dolů. Vybouraný materiál se bude recyklovat nebo ihned</w:t>
      </w:r>
      <w:r w:rsidRPr="007E2005">
        <w:t xml:space="preserve"> </w:t>
      </w:r>
      <w:r>
        <w:t>z prostoru stavby odvážet na k tomu určenou skládku nebo se bude dočasně (po dobu trvání bouracích prací) skladovat na pozemku stavebníka a po ukončení těchto prací bude odvezen. Takovýto postup prací nebude mít negativní vliv na stabilitu konstrukce vlastního ani sousedních objektu.</w:t>
      </w:r>
    </w:p>
    <w:p w14:paraId="646015BB" w14:textId="77777777" w:rsidR="00A71E39" w:rsidRDefault="00A71E39" w:rsidP="00A71E39"/>
    <w:p w14:paraId="6BAB182A" w14:textId="3969BBE8" w:rsidR="00B0407D" w:rsidRDefault="00B0407D" w:rsidP="00B0407D">
      <w:pPr>
        <w:pStyle w:val="Nadpis3"/>
      </w:pPr>
      <w:r>
        <w:t>zásady pro provádění bouracích a podchycovacích prací a zpevňovacích konstrukcí či prostupů</w:t>
      </w:r>
    </w:p>
    <w:p w14:paraId="01229FF4" w14:textId="7EDDB9CA" w:rsidR="00EF218F" w:rsidRDefault="00FB7ED7" w:rsidP="00FB7ED7">
      <w:r>
        <w:lastRenderedPageBreak/>
        <w:t>Nevyskytuje se.</w:t>
      </w:r>
    </w:p>
    <w:p w14:paraId="66ECB517" w14:textId="77777777" w:rsidR="00FB7ED7" w:rsidRDefault="00FB7ED7" w:rsidP="00FB7ED7"/>
    <w:p w14:paraId="4F7C495D" w14:textId="77777777" w:rsidR="00E66F60" w:rsidRDefault="00B0407D" w:rsidP="00E66F60">
      <w:pPr>
        <w:pStyle w:val="Nadpis3"/>
      </w:pPr>
      <w:r>
        <w:t>požadavky na kontrolu zakrývaných konstrukcí</w:t>
      </w:r>
    </w:p>
    <w:p w14:paraId="7485F4EA" w14:textId="77777777" w:rsidR="006A740A" w:rsidRDefault="006A740A" w:rsidP="006A740A">
      <w:r>
        <w:t>Nevyskytuje se.</w:t>
      </w:r>
    </w:p>
    <w:p w14:paraId="7A149E17" w14:textId="77777777" w:rsidR="00FB7ED7" w:rsidRDefault="00FB7ED7" w:rsidP="006A740A"/>
    <w:p w14:paraId="620DAE76" w14:textId="77777777" w:rsidR="00E66F60" w:rsidRDefault="00B0407D" w:rsidP="00E66F60">
      <w:pPr>
        <w:pStyle w:val="Nadpis3"/>
      </w:pPr>
      <w:r>
        <w:t>seznam použitých podkladů</w:t>
      </w:r>
    </w:p>
    <w:p w14:paraId="41EAC886" w14:textId="77777777" w:rsidR="00447F98" w:rsidRPr="005C14DF" w:rsidRDefault="00447F98" w:rsidP="00447F98">
      <w:r>
        <w:t>ČSN EN 1990 - Zásady navrhování konstrukcí</w:t>
      </w:r>
    </w:p>
    <w:p w14:paraId="671B867B" w14:textId="48422045" w:rsidR="00447F98" w:rsidRDefault="00447F98" w:rsidP="00447F98">
      <w:pPr>
        <w:ind w:left="2410" w:hanging="1843"/>
      </w:pPr>
      <w:r>
        <w:t xml:space="preserve">ČSN EN 1991-1-1 - Zatížení </w:t>
      </w:r>
      <w:r w:rsidR="007E6789">
        <w:t>konstrukcí – Část</w:t>
      </w:r>
      <w:r>
        <w:t xml:space="preserve"> 1.1: Obecná </w:t>
      </w:r>
      <w:r w:rsidR="007E6789">
        <w:t>zatížení – Objemové</w:t>
      </w:r>
      <w:r>
        <w:t xml:space="preserve"> tíhy, vlastní tíha a užitná zatížení pozemních staveb</w:t>
      </w:r>
    </w:p>
    <w:p w14:paraId="260319AA" w14:textId="519A8234" w:rsidR="00447F98" w:rsidRDefault="00447F98" w:rsidP="00447F98">
      <w:pPr>
        <w:ind w:left="2410" w:hanging="1843"/>
      </w:pPr>
      <w:r>
        <w:t xml:space="preserve">ČSN EN 1991-1-3 - Zatížení </w:t>
      </w:r>
      <w:r w:rsidR="007E6789">
        <w:t>konstrukcí – Část</w:t>
      </w:r>
      <w:r>
        <w:t xml:space="preserve"> 1.3: Obecná </w:t>
      </w:r>
      <w:r w:rsidR="007E6789">
        <w:t>zatížení – Zatížení</w:t>
      </w:r>
      <w:r>
        <w:t xml:space="preserve"> sněhem</w:t>
      </w:r>
    </w:p>
    <w:p w14:paraId="5FFC67B2" w14:textId="238FA604" w:rsidR="00447F98" w:rsidRDefault="00447F98" w:rsidP="00447F98">
      <w:pPr>
        <w:ind w:left="2410" w:hanging="1843"/>
      </w:pPr>
      <w:r>
        <w:t xml:space="preserve">ČSN EN 1991-1-4 - Zatížení </w:t>
      </w:r>
      <w:r w:rsidR="007E6789">
        <w:t>konstrukcí – Část</w:t>
      </w:r>
      <w:r>
        <w:t xml:space="preserve"> 1.4: Obecná </w:t>
      </w:r>
      <w:r w:rsidR="007E6789">
        <w:t>zatížení – Zatížení</w:t>
      </w:r>
      <w:r>
        <w:t xml:space="preserve"> větrem</w:t>
      </w:r>
    </w:p>
    <w:p w14:paraId="712308CE" w14:textId="3B795013" w:rsidR="00447F98" w:rsidRDefault="00447F98" w:rsidP="00447F98">
      <w:pPr>
        <w:ind w:left="2410" w:hanging="1843"/>
      </w:pPr>
      <w:r>
        <w:t xml:space="preserve">ČSN EN 1992-1-1 - Navrhování betonových </w:t>
      </w:r>
      <w:r w:rsidR="007E6789">
        <w:t>konstrukcí – Část</w:t>
      </w:r>
      <w:r>
        <w:t xml:space="preserve"> 1.1: Obecná pravidla a pravidla pro pozemní stavby</w:t>
      </w:r>
    </w:p>
    <w:p w14:paraId="6815AB50" w14:textId="344B7F35" w:rsidR="00447F98" w:rsidRDefault="00447F98" w:rsidP="00447F98">
      <w:pPr>
        <w:ind w:left="2410" w:hanging="1843"/>
      </w:pPr>
      <w:r>
        <w:t xml:space="preserve">ČSN EN 1993-1-1 - Navrhování ocelových </w:t>
      </w:r>
      <w:r w:rsidR="007E6789">
        <w:t>konstrukcí – Část</w:t>
      </w:r>
      <w:r>
        <w:t xml:space="preserve"> 1.1: Obecná pravidla a pravidla pro pozemní stavby</w:t>
      </w:r>
    </w:p>
    <w:p w14:paraId="225A0C3B" w14:textId="14D83FBF" w:rsidR="00605B3A" w:rsidRDefault="00605B3A" w:rsidP="00605B3A">
      <w:pPr>
        <w:ind w:left="2410" w:hanging="1843"/>
      </w:pPr>
      <w:r>
        <w:t xml:space="preserve">ČSN EN 1995-1-1 - Navrhování dřevěných </w:t>
      </w:r>
      <w:r w:rsidR="007E6789">
        <w:t>konstrukcí – Část</w:t>
      </w:r>
      <w:r>
        <w:t xml:space="preserve"> 1.1: Obecná pravidla a pravidla pro pozemní stavby</w:t>
      </w:r>
    </w:p>
    <w:p w14:paraId="73940A0C" w14:textId="769977B5" w:rsidR="00447F98" w:rsidRDefault="00447F98" w:rsidP="00447F98">
      <w:pPr>
        <w:ind w:left="2410" w:hanging="1843"/>
      </w:pPr>
      <w:r>
        <w:t xml:space="preserve">ČSN EN 1996-1-1 - Navrhování zděných </w:t>
      </w:r>
      <w:r w:rsidR="007E6789">
        <w:t>konstrukcí – Část</w:t>
      </w:r>
      <w:r>
        <w:t xml:space="preserve"> 1.1: Obecná pravidla pro pozemní </w:t>
      </w:r>
      <w:r w:rsidR="007E6789">
        <w:t>stavby – pravidla</w:t>
      </w:r>
      <w:r>
        <w:t xml:space="preserve"> pro vyztužené a nevyztužené konstrukce</w:t>
      </w:r>
    </w:p>
    <w:p w14:paraId="11526DAA" w14:textId="2EA04FC2" w:rsidR="00447F98" w:rsidRDefault="00447F98" w:rsidP="00447F98">
      <w:pPr>
        <w:ind w:left="2410" w:hanging="1843"/>
      </w:pPr>
      <w:r>
        <w:t xml:space="preserve">ČSN EN 1997-1 - Navrhování geotechnických </w:t>
      </w:r>
      <w:r w:rsidR="007E6789">
        <w:t>konstrukcí – Část</w:t>
      </w:r>
      <w:r>
        <w:t xml:space="preserve"> 1.1: Obecná pravidla</w:t>
      </w:r>
    </w:p>
    <w:p w14:paraId="2245DD9D" w14:textId="0FE83E83" w:rsidR="00447F98" w:rsidRDefault="00605B3A" w:rsidP="00605B3A">
      <w:r>
        <w:t xml:space="preserve">ČSN ISO 13822 - Zásady navrhování </w:t>
      </w:r>
      <w:r w:rsidR="007E6789">
        <w:t>konstrukcí – Hodnocení</w:t>
      </w:r>
      <w:r w:rsidR="00447F98">
        <w:t xml:space="preserve"> existujících konstrukcí</w:t>
      </w:r>
    </w:p>
    <w:p w14:paraId="6D53951E" w14:textId="33757DA3" w:rsidR="00B0407D" w:rsidRDefault="00B0407D" w:rsidP="00B0407D">
      <w:r w:rsidRPr="005C14DF">
        <w:t>Technologické předpisy jednotlivých výrobců a technologií.</w:t>
      </w:r>
    </w:p>
    <w:p w14:paraId="3D61AC88" w14:textId="6724C0D6" w:rsidR="00EF218F" w:rsidRDefault="00EF218F" w:rsidP="00B0407D"/>
    <w:p w14:paraId="543A0A94" w14:textId="77777777" w:rsidR="00FB7ED7" w:rsidRDefault="00FB7ED7" w:rsidP="00B0407D"/>
    <w:p w14:paraId="3CDEBA1C" w14:textId="77777777" w:rsidR="00E66F60" w:rsidRDefault="00B0407D" w:rsidP="00E66F60">
      <w:pPr>
        <w:pStyle w:val="Nadpis3"/>
      </w:pPr>
      <w:r>
        <w:t>specifické požadavky na rozsah a obsah dokumentace pro provádění stavby</w:t>
      </w:r>
    </w:p>
    <w:p w14:paraId="4796A4AE" w14:textId="0327E259" w:rsidR="00427D9A" w:rsidRDefault="00427D9A" w:rsidP="00427D9A">
      <w:r w:rsidRPr="0051204E">
        <w:t>Návrhy všech konstrukcí budou přehodnoceny a řešeny jako součást výrobní dokumentace dodané generálním zhotovitelem stavby.</w:t>
      </w:r>
    </w:p>
    <w:p w14:paraId="1A03DAAF" w14:textId="77777777" w:rsidR="00FB7ED7" w:rsidRDefault="00FB7ED7" w:rsidP="00427D9A"/>
    <w:p w14:paraId="0776A481" w14:textId="77777777" w:rsidR="00DD14FE" w:rsidRPr="0051204E" w:rsidRDefault="00DD14FE" w:rsidP="00DD14FE">
      <w:pPr>
        <w:pStyle w:val="Nadpis3"/>
      </w:pPr>
      <w:bookmarkStart w:id="5" w:name="_Toc337666501"/>
      <w:r>
        <w:t>z</w:t>
      </w:r>
      <w:r w:rsidRPr="0051204E">
        <w:t>ávěr</w:t>
      </w:r>
      <w:bookmarkEnd w:id="5"/>
    </w:p>
    <w:p w14:paraId="6D918BDA" w14:textId="060C69DE" w:rsidR="00DD14FE" w:rsidRPr="0051204E" w:rsidRDefault="00DD14FE" w:rsidP="00DD14FE">
      <w:r w:rsidRPr="0051204E">
        <w:t xml:space="preserve">Po provedeném odborně technickém posouzení konstrukcí </w:t>
      </w:r>
      <w:r w:rsidR="00F47267">
        <w:t xml:space="preserve">navrženého </w:t>
      </w:r>
      <w:r w:rsidR="009D0CDA">
        <w:t>objektu</w:t>
      </w:r>
      <w:r>
        <w:t xml:space="preserve"> </w:t>
      </w:r>
      <w:r w:rsidRPr="0051204E">
        <w:t>lze konstatovat, že konstrukce vyhoví na všechna stálá a provozní zatížení včetně jejich kombinace uvedené v ČSN EN 1991-1, z čehož vyplývá:</w:t>
      </w:r>
    </w:p>
    <w:p w14:paraId="03AF23BC" w14:textId="77777777" w:rsidR="00DD14FE" w:rsidRPr="00DD14FE" w:rsidRDefault="008349CA" w:rsidP="00DD14FE">
      <w:pPr>
        <w:rPr>
          <w:b/>
        </w:rPr>
      </w:pPr>
      <w:r>
        <w:rPr>
          <w:b/>
        </w:rPr>
        <w:t>O</w:t>
      </w:r>
      <w:r w:rsidR="009C47C8">
        <w:rPr>
          <w:b/>
        </w:rPr>
        <w:t>bjekt</w:t>
      </w:r>
      <w:r w:rsidR="00DD14FE" w:rsidRPr="00DD14FE">
        <w:rPr>
          <w:b/>
        </w:rPr>
        <w:t xml:space="preserve"> je vhodn</w:t>
      </w:r>
      <w:r w:rsidR="00602118">
        <w:rPr>
          <w:b/>
        </w:rPr>
        <w:t>ý</w:t>
      </w:r>
      <w:r w:rsidR="00DD14FE" w:rsidRPr="00DD14FE">
        <w:rPr>
          <w:b/>
        </w:rPr>
        <w:t xml:space="preserve"> pro realizaci.</w:t>
      </w:r>
    </w:p>
    <w:p w14:paraId="70FA8862" w14:textId="77777777" w:rsidR="00335936" w:rsidRDefault="00DD14FE" w:rsidP="00335936">
      <w:r w:rsidRPr="0051204E">
        <w:t xml:space="preserve">Veškeré práce nutno provádět podle platných </w:t>
      </w:r>
      <w:r w:rsidR="008349CA">
        <w:t>obecně závazných</w:t>
      </w:r>
      <w:r w:rsidRPr="0051204E">
        <w:t xml:space="preserve"> norem</w:t>
      </w:r>
      <w:r w:rsidR="00EF59AC">
        <w:t xml:space="preserve"> a</w:t>
      </w:r>
      <w:r w:rsidRPr="0051204E">
        <w:t xml:space="preserve"> dle </w:t>
      </w:r>
      <w:r w:rsidR="000D0E5A">
        <w:t>požadavků a doporučení</w:t>
      </w:r>
      <w:r w:rsidRPr="0051204E">
        <w:t xml:space="preserve"> výrobců jednotlivých druhů materiálů a výrobků.</w:t>
      </w:r>
    </w:p>
    <w:p w14:paraId="564F146E" w14:textId="77777777" w:rsidR="00A70042" w:rsidRDefault="00A70042" w:rsidP="00335936"/>
    <w:p w14:paraId="32CFB17A" w14:textId="77777777" w:rsidR="00B90FCA" w:rsidRDefault="00B90FCA" w:rsidP="00335936"/>
    <w:p w14:paraId="4FD8C007" w14:textId="105E667E" w:rsidR="00FB7ED7" w:rsidRPr="008B2E4C" w:rsidRDefault="00FB7ED7" w:rsidP="00FB7ED7">
      <w:pPr>
        <w:ind w:left="0"/>
      </w:pPr>
      <w:r w:rsidRPr="008B2E4C">
        <w:t xml:space="preserve">V Brně, </w:t>
      </w:r>
      <w:r w:rsidR="00A71E39">
        <w:t>červen</w:t>
      </w:r>
      <w:r w:rsidR="00A22CCC">
        <w:t>ec</w:t>
      </w:r>
      <w:r w:rsidRPr="008B2E4C">
        <w:t xml:space="preserve"> 202</w:t>
      </w:r>
      <w:r>
        <w:t>4</w:t>
      </w:r>
      <w:r w:rsidRPr="008B2E4C">
        <w:tab/>
      </w:r>
      <w:r w:rsidRPr="008B2E4C">
        <w:tab/>
      </w:r>
      <w:r w:rsidRPr="008B2E4C">
        <w:tab/>
      </w:r>
      <w:r w:rsidRPr="008B2E4C">
        <w:tab/>
      </w:r>
      <w:r w:rsidRPr="008B2E4C">
        <w:tab/>
      </w:r>
      <w:r w:rsidRPr="008B2E4C">
        <w:tab/>
      </w:r>
      <w:r w:rsidRPr="008B2E4C">
        <w:tab/>
      </w:r>
      <w:r w:rsidRPr="008B2E4C">
        <w:tab/>
      </w:r>
    </w:p>
    <w:p w14:paraId="768D64AD" w14:textId="405AC47E" w:rsidR="00016A8E" w:rsidRDefault="00016A8E" w:rsidP="00B00E87">
      <w:pPr>
        <w:tabs>
          <w:tab w:val="left" w:pos="-4962"/>
          <w:tab w:val="center" w:pos="3686"/>
          <w:tab w:val="center" w:pos="7088"/>
        </w:tabs>
        <w:ind w:left="0"/>
        <w:jc w:val="left"/>
      </w:pPr>
      <w:r>
        <w:tab/>
      </w:r>
      <w:r>
        <w:tab/>
      </w:r>
      <w:r w:rsidR="00AF4AF2">
        <w:t>Ing</w:t>
      </w:r>
      <w:r w:rsidR="001F41F7">
        <w:t xml:space="preserve">. </w:t>
      </w:r>
      <w:r w:rsidR="00A71E39">
        <w:t>Anna Kränková</w:t>
      </w:r>
    </w:p>
    <w:sectPr w:rsidR="00016A8E" w:rsidSect="008E18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32430" w14:textId="77777777" w:rsidR="005024B9" w:rsidRDefault="005024B9" w:rsidP="006F152D">
      <w:pPr>
        <w:spacing w:after="0"/>
      </w:pPr>
      <w:r>
        <w:separator/>
      </w:r>
    </w:p>
  </w:endnote>
  <w:endnote w:type="continuationSeparator" w:id="0">
    <w:p w14:paraId="3AAC1CE1" w14:textId="77777777" w:rsidR="005024B9" w:rsidRDefault="005024B9" w:rsidP="006F15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</w:rPr>
      <w:id w:val="24075526"/>
      <w:docPartObj>
        <w:docPartGallery w:val="Page Numbers (Bottom of Page)"/>
        <w:docPartUnique/>
      </w:docPartObj>
    </w:sdtPr>
    <w:sdtContent>
      <w:p w14:paraId="609D60DE" w14:textId="77777777" w:rsidR="007D56F9" w:rsidRPr="00604C53" w:rsidRDefault="00B55B8C" w:rsidP="00604C53">
        <w:pPr>
          <w:pStyle w:val="Zpat"/>
          <w:ind w:left="0"/>
          <w:jc w:val="center"/>
          <w:rPr>
            <w:sz w:val="16"/>
          </w:rPr>
        </w:pPr>
        <w:r w:rsidRPr="00604C53">
          <w:rPr>
            <w:sz w:val="16"/>
          </w:rPr>
          <w:fldChar w:fldCharType="begin"/>
        </w:r>
        <w:r w:rsidR="007D56F9" w:rsidRPr="00604C53">
          <w:rPr>
            <w:sz w:val="16"/>
          </w:rPr>
          <w:instrText xml:space="preserve"> PAGE   \* MERGEFORMAT </w:instrText>
        </w:r>
        <w:r w:rsidRPr="00604C53">
          <w:rPr>
            <w:sz w:val="16"/>
          </w:rPr>
          <w:fldChar w:fldCharType="separate"/>
        </w:r>
        <w:r w:rsidR="00A70042">
          <w:rPr>
            <w:noProof/>
            <w:sz w:val="16"/>
          </w:rPr>
          <w:t>- 5 -</w:t>
        </w:r>
        <w:r w:rsidRPr="00604C53">
          <w:rPr>
            <w:sz w:val="16"/>
          </w:rPr>
          <w:fldChar w:fldCharType="end"/>
        </w:r>
      </w:p>
    </w:sdtContent>
  </w:sdt>
  <w:p w14:paraId="109A1DE3" w14:textId="77777777" w:rsidR="007D56F9" w:rsidRDefault="007D56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E0E7E" w14:textId="77777777" w:rsidR="005024B9" w:rsidRDefault="005024B9" w:rsidP="006F152D">
      <w:pPr>
        <w:spacing w:after="0"/>
      </w:pPr>
      <w:r>
        <w:separator/>
      </w:r>
    </w:p>
  </w:footnote>
  <w:footnote w:type="continuationSeparator" w:id="0">
    <w:p w14:paraId="6D98A924" w14:textId="77777777" w:rsidR="005024B9" w:rsidRDefault="005024B9" w:rsidP="006F152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8A29" w14:textId="2B1293AE" w:rsidR="007D56F9" w:rsidRPr="001018D4" w:rsidRDefault="00653E39" w:rsidP="001018D4">
    <w:pPr>
      <w:pStyle w:val="Zhlav"/>
      <w:pBdr>
        <w:bottom w:val="single" w:sz="4" w:space="1" w:color="auto"/>
      </w:pBdr>
      <w:tabs>
        <w:tab w:val="clear" w:pos="4536"/>
        <w:tab w:val="right" w:pos="12333"/>
      </w:tabs>
      <w:ind w:left="0"/>
      <w:rPr>
        <w:sz w:val="16"/>
      </w:rPr>
    </w:pPr>
    <w:r>
      <w:rPr>
        <w:sz w:val="16"/>
      </w:rPr>
      <w:t>Rekonstrukce střešního pláště domova mládeže Lipová 16, Brno</w:t>
    </w:r>
    <w:r w:rsidR="00FB7ED7">
      <w:rPr>
        <w:sz w:val="16"/>
      </w:rPr>
      <w:t xml:space="preserve"> – havarijní stav</w:t>
    </w:r>
    <w:r w:rsidR="007D56F9" w:rsidRPr="001018D4">
      <w:rPr>
        <w:sz w:val="16"/>
      </w:rPr>
      <w:tab/>
    </w:r>
    <w:r w:rsidR="007D56F9">
      <w:rPr>
        <w:sz w:val="16"/>
      </w:rPr>
      <w:t>D.1.2</w:t>
    </w:r>
    <w:r w:rsidR="007D56F9" w:rsidRPr="001018D4">
      <w:rPr>
        <w:sz w:val="16"/>
      </w:rPr>
      <w:t xml:space="preserve"> </w:t>
    </w:r>
    <w:r w:rsidR="007D56F9">
      <w:rPr>
        <w:sz w:val="16"/>
      </w:rPr>
      <w:t>- Stavebně konstrukční řešení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E7FE6"/>
    <w:multiLevelType w:val="multilevel"/>
    <w:tmpl w:val="B66AB82E"/>
    <w:styleLink w:val="Styl1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074DDF"/>
    <w:multiLevelType w:val="hybridMultilevel"/>
    <w:tmpl w:val="A1D4CDD2"/>
    <w:lvl w:ilvl="0" w:tplc="416E97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154BE"/>
    <w:multiLevelType w:val="multilevel"/>
    <w:tmpl w:val="B66AB82E"/>
    <w:numStyleLink w:val="Styl1"/>
  </w:abstractNum>
  <w:abstractNum w:abstractNumId="3" w15:restartNumberingAfterBreak="0">
    <w:nsid w:val="167375AE"/>
    <w:multiLevelType w:val="multilevel"/>
    <w:tmpl w:val="CBAAC684"/>
    <w:lvl w:ilvl="0">
      <w:start w:val="1"/>
      <w:numFmt w:val="decimal"/>
      <w:pStyle w:val="Nadpis2"/>
      <w:lvlText w:val="B.2.%1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4" w15:restartNumberingAfterBreak="0">
    <w:nsid w:val="1A4334CB"/>
    <w:multiLevelType w:val="multilevel"/>
    <w:tmpl w:val="29C0394C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C75630A"/>
    <w:multiLevelType w:val="multilevel"/>
    <w:tmpl w:val="37308324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2">
      <w:start w:val="3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E1F4FA3"/>
    <w:multiLevelType w:val="hybridMultilevel"/>
    <w:tmpl w:val="2572D2F0"/>
    <w:lvl w:ilvl="0" w:tplc="3582385A">
      <w:numFmt w:val="bullet"/>
      <w:lvlText w:val="-"/>
      <w:lvlJc w:val="left"/>
      <w:pPr>
        <w:ind w:left="1776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214A51EF"/>
    <w:multiLevelType w:val="multilevel"/>
    <w:tmpl w:val="B66AB82E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44516D2"/>
    <w:multiLevelType w:val="hybridMultilevel"/>
    <w:tmpl w:val="4E68838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75E047F"/>
    <w:multiLevelType w:val="multilevel"/>
    <w:tmpl w:val="D55CC8A8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2">
      <w:start w:val="2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BBA3BB0"/>
    <w:multiLevelType w:val="hybridMultilevel"/>
    <w:tmpl w:val="246A54BE"/>
    <w:lvl w:ilvl="0" w:tplc="B954405E">
      <w:start w:val="1"/>
      <w:numFmt w:val="decimal"/>
      <w:lvlText w:val="A.1.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B4DDB"/>
    <w:multiLevelType w:val="hybridMultilevel"/>
    <w:tmpl w:val="BAFCEC14"/>
    <w:lvl w:ilvl="0" w:tplc="EFE6DDE0">
      <w:start w:val="1"/>
      <w:numFmt w:val="lowerLetter"/>
      <w:pStyle w:val="Nadpis3"/>
      <w:lvlText w:val="%1)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13401"/>
    <w:multiLevelType w:val="multilevel"/>
    <w:tmpl w:val="B66AB82E"/>
    <w:numStyleLink w:val="Styl1"/>
  </w:abstractNum>
  <w:abstractNum w:abstractNumId="13" w15:restartNumberingAfterBreak="0">
    <w:nsid w:val="3BB13103"/>
    <w:multiLevelType w:val="hybridMultilevel"/>
    <w:tmpl w:val="D85E306A"/>
    <w:lvl w:ilvl="0" w:tplc="7AB0424C">
      <w:numFmt w:val="bullet"/>
      <w:lvlText w:val="-"/>
      <w:lvlJc w:val="left"/>
      <w:pPr>
        <w:ind w:left="1776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5D472CFC"/>
    <w:multiLevelType w:val="multilevel"/>
    <w:tmpl w:val="D55CC8A8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2">
      <w:start w:val="2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2645E03"/>
    <w:multiLevelType w:val="multilevel"/>
    <w:tmpl w:val="B66AB82E"/>
    <w:numStyleLink w:val="Styl1"/>
  </w:abstractNum>
  <w:abstractNum w:abstractNumId="16" w15:restartNumberingAfterBreak="0">
    <w:nsid w:val="64D57A4C"/>
    <w:multiLevelType w:val="hybridMultilevel"/>
    <w:tmpl w:val="ECE6E5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A6249"/>
    <w:multiLevelType w:val="multilevel"/>
    <w:tmpl w:val="5218C38A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7131559"/>
    <w:multiLevelType w:val="multilevel"/>
    <w:tmpl w:val="781A19CC"/>
    <w:lvl w:ilvl="0">
      <w:start w:val="1"/>
      <w:numFmt w:val="decimal"/>
      <w:pStyle w:val="Nadpis1"/>
      <w:lvlText w:val="B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8637566"/>
    <w:multiLevelType w:val="hybridMultilevel"/>
    <w:tmpl w:val="E02CB71E"/>
    <w:lvl w:ilvl="0" w:tplc="D9D8EEE8">
      <w:start w:val="11"/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6B1B2DBE"/>
    <w:multiLevelType w:val="multilevel"/>
    <w:tmpl w:val="B66AB82E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C5075CD"/>
    <w:multiLevelType w:val="multilevel"/>
    <w:tmpl w:val="1AE876E8"/>
    <w:lvl w:ilvl="0">
      <w:start w:val="1"/>
      <w:numFmt w:val="decimal"/>
      <w:lvlText w:val="A.%1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6C7D493B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20" w:hanging="360"/>
      </w:pPr>
      <w:rPr>
        <w:rFonts w:ascii="Arial" w:hAnsi="Arial"/>
        <w:b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0B361E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72766DA"/>
    <w:multiLevelType w:val="multilevel"/>
    <w:tmpl w:val="2592DE54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E0B4F43"/>
    <w:multiLevelType w:val="multilevel"/>
    <w:tmpl w:val="6B1A468C"/>
    <w:styleLink w:val="Styl3"/>
    <w:lvl w:ilvl="0">
      <w:start w:val="1"/>
      <w:numFmt w:val="decimal"/>
      <w:lvlText w:val="B.1.%1"/>
      <w:lvlJc w:val="left"/>
      <w:pPr>
        <w:ind w:left="1287" w:hanging="36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num w:numId="1" w16cid:durableId="1653293364">
    <w:abstractNumId w:val="1"/>
  </w:num>
  <w:num w:numId="2" w16cid:durableId="1089735416">
    <w:abstractNumId w:val="12"/>
  </w:num>
  <w:num w:numId="3" w16cid:durableId="234634563">
    <w:abstractNumId w:val="16"/>
  </w:num>
  <w:num w:numId="4" w16cid:durableId="59406125">
    <w:abstractNumId w:val="23"/>
  </w:num>
  <w:num w:numId="5" w16cid:durableId="179897799">
    <w:abstractNumId w:val="0"/>
  </w:num>
  <w:num w:numId="6" w16cid:durableId="1375929577">
    <w:abstractNumId w:val="22"/>
  </w:num>
  <w:num w:numId="7" w16cid:durableId="710955823">
    <w:abstractNumId w:val="2"/>
  </w:num>
  <w:num w:numId="8" w16cid:durableId="536040451">
    <w:abstractNumId w:val="15"/>
  </w:num>
  <w:num w:numId="9" w16cid:durableId="1625573937">
    <w:abstractNumId w:val="20"/>
  </w:num>
  <w:num w:numId="10" w16cid:durableId="2061785268">
    <w:abstractNumId w:val="18"/>
  </w:num>
  <w:num w:numId="11" w16cid:durableId="1630435543">
    <w:abstractNumId w:val="3"/>
  </w:num>
  <w:num w:numId="12" w16cid:durableId="1994212759">
    <w:abstractNumId w:val="17"/>
  </w:num>
  <w:num w:numId="13" w16cid:durableId="380327439">
    <w:abstractNumId w:val="7"/>
  </w:num>
  <w:num w:numId="14" w16cid:durableId="943224198">
    <w:abstractNumId w:val="11"/>
  </w:num>
  <w:num w:numId="15" w16cid:durableId="116871465">
    <w:abstractNumId w:val="11"/>
    <w:lvlOverride w:ilvl="0">
      <w:startOverride w:val="1"/>
    </w:lvlOverride>
  </w:num>
  <w:num w:numId="16" w16cid:durableId="105394816">
    <w:abstractNumId w:val="21"/>
  </w:num>
  <w:num w:numId="17" w16cid:durableId="991719077">
    <w:abstractNumId w:val="4"/>
  </w:num>
  <w:num w:numId="18" w16cid:durableId="938953551">
    <w:abstractNumId w:val="24"/>
  </w:num>
  <w:num w:numId="19" w16cid:durableId="894901145">
    <w:abstractNumId w:val="10"/>
  </w:num>
  <w:num w:numId="20" w16cid:durableId="176309326">
    <w:abstractNumId w:val="14"/>
  </w:num>
  <w:num w:numId="21" w16cid:durableId="2105147681">
    <w:abstractNumId w:val="9"/>
  </w:num>
  <w:num w:numId="22" w16cid:durableId="398017268">
    <w:abstractNumId w:val="5"/>
  </w:num>
  <w:num w:numId="23" w16cid:durableId="1752580671">
    <w:abstractNumId w:val="11"/>
    <w:lvlOverride w:ilvl="0">
      <w:startOverride w:val="1"/>
    </w:lvlOverride>
  </w:num>
  <w:num w:numId="24" w16cid:durableId="1045447673">
    <w:abstractNumId w:val="11"/>
    <w:lvlOverride w:ilvl="0">
      <w:startOverride w:val="1"/>
    </w:lvlOverride>
  </w:num>
  <w:num w:numId="25" w16cid:durableId="150679325">
    <w:abstractNumId w:val="11"/>
    <w:lvlOverride w:ilvl="0">
      <w:startOverride w:val="1"/>
    </w:lvlOverride>
  </w:num>
  <w:num w:numId="26" w16cid:durableId="10231879">
    <w:abstractNumId w:val="11"/>
    <w:lvlOverride w:ilvl="0">
      <w:startOverride w:val="1"/>
    </w:lvlOverride>
  </w:num>
  <w:num w:numId="27" w16cid:durableId="1629312081">
    <w:abstractNumId w:val="11"/>
    <w:lvlOverride w:ilvl="0">
      <w:startOverride w:val="1"/>
    </w:lvlOverride>
  </w:num>
  <w:num w:numId="28" w16cid:durableId="1969506716">
    <w:abstractNumId w:val="11"/>
    <w:lvlOverride w:ilvl="0">
      <w:startOverride w:val="1"/>
    </w:lvlOverride>
  </w:num>
  <w:num w:numId="29" w16cid:durableId="86125085">
    <w:abstractNumId w:val="11"/>
    <w:lvlOverride w:ilvl="0">
      <w:startOverride w:val="1"/>
    </w:lvlOverride>
  </w:num>
  <w:num w:numId="30" w16cid:durableId="421686802">
    <w:abstractNumId w:val="3"/>
  </w:num>
  <w:num w:numId="31" w16cid:durableId="1738354734">
    <w:abstractNumId w:val="8"/>
  </w:num>
  <w:num w:numId="32" w16cid:durableId="1999307065">
    <w:abstractNumId w:val="19"/>
  </w:num>
  <w:num w:numId="33" w16cid:durableId="2127963886">
    <w:abstractNumId w:val="25"/>
  </w:num>
  <w:num w:numId="34" w16cid:durableId="81030715">
    <w:abstractNumId w:val="11"/>
    <w:lvlOverride w:ilvl="0">
      <w:startOverride w:val="1"/>
    </w:lvlOverride>
  </w:num>
  <w:num w:numId="35" w16cid:durableId="1042174355">
    <w:abstractNumId w:val="11"/>
    <w:lvlOverride w:ilvl="0">
      <w:startOverride w:val="1"/>
    </w:lvlOverride>
  </w:num>
  <w:num w:numId="36" w16cid:durableId="1086464682">
    <w:abstractNumId w:val="11"/>
    <w:lvlOverride w:ilvl="0">
      <w:startOverride w:val="1"/>
    </w:lvlOverride>
  </w:num>
  <w:num w:numId="37" w16cid:durableId="37358436">
    <w:abstractNumId w:val="11"/>
    <w:lvlOverride w:ilvl="0">
      <w:startOverride w:val="1"/>
    </w:lvlOverride>
  </w:num>
  <w:num w:numId="38" w16cid:durableId="1803034712">
    <w:abstractNumId w:val="11"/>
    <w:lvlOverride w:ilvl="0">
      <w:startOverride w:val="1"/>
    </w:lvlOverride>
  </w:num>
  <w:num w:numId="39" w16cid:durableId="1193569159">
    <w:abstractNumId w:val="11"/>
    <w:lvlOverride w:ilvl="0">
      <w:startOverride w:val="1"/>
    </w:lvlOverride>
  </w:num>
  <w:num w:numId="40" w16cid:durableId="1413428117">
    <w:abstractNumId w:val="11"/>
    <w:lvlOverride w:ilvl="0">
      <w:startOverride w:val="1"/>
    </w:lvlOverride>
  </w:num>
  <w:num w:numId="41" w16cid:durableId="1750804781">
    <w:abstractNumId w:val="11"/>
    <w:lvlOverride w:ilvl="0">
      <w:startOverride w:val="1"/>
    </w:lvlOverride>
  </w:num>
  <w:num w:numId="42" w16cid:durableId="180050329">
    <w:abstractNumId w:val="11"/>
    <w:lvlOverride w:ilvl="0">
      <w:startOverride w:val="1"/>
    </w:lvlOverride>
  </w:num>
  <w:num w:numId="43" w16cid:durableId="1476218429">
    <w:abstractNumId w:val="11"/>
    <w:lvlOverride w:ilvl="0">
      <w:startOverride w:val="1"/>
    </w:lvlOverride>
  </w:num>
  <w:num w:numId="44" w16cid:durableId="316151408">
    <w:abstractNumId w:val="11"/>
    <w:lvlOverride w:ilvl="0">
      <w:startOverride w:val="1"/>
    </w:lvlOverride>
  </w:num>
  <w:num w:numId="45" w16cid:durableId="1376275199">
    <w:abstractNumId w:val="11"/>
    <w:lvlOverride w:ilvl="0">
      <w:startOverride w:val="1"/>
    </w:lvlOverride>
  </w:num>
  <w:num w:numId="46" w16cid:durableId="190535085">
    <w:abstractNumId w:val="11"/>
  </w:num>
  <w:num w:numId="47" w16cid:durableId="1236553457">
    <w:abstractNumId w:val="11"/>
  </w:num>
  <w:num w:numId="48" w16cid:durableId="421948239">
    <w:abstractNumId w:val="11"/>
  </w:num>
  <w:num w:numId="49" w16cid:durableId="1644969074">
    <w:abstractNumId w:val="13"/>
  </w:num>
  <w:num w:numId="50" w16cid:durableId="5419853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20D9"/>
    <w:rsid w:val="0001255D"/>
    <w:rsid w:val="000136A8"/>
    <w:rsid w:val="00016A8E"/>
    <w:rsid w:val="00036AAC"/>
    <w:rsid w:val="00060EA6"/>
    <w:rsid w:val="00066360"/>
    <w:rsid w:val="000A1D6A"/>
    <w:rsid w:val="000A3BD9"/>
    <w:rsid w:val="000A4331"/>
    <w:rsid w:val="000A5287"/>
    <w:rsid w:val="000A555A"/>
    <w:rsid w:val="000D0E5A"/>
    <w:rsid w:val="000D527E"/>
    <w:rsid w:val="000F6AFD"/>
    <w:rsid w:val="001018D4"/>
    <w:rsid w:val="00103193"/>
    <w:rsid w:val="00113AAF"/>
    <w:rsid w:val="00122E86"/>
    <w:rsid w:val="00127323"/>
    <w:rsid w:val="00131C5C"/>
    <w:rsid w:val="00135D6A"/>
    <w:rsid w:val="0015384F"/>
    <w:rsid w:val="00153CA8"/>
    <w:rsid w:val="00157E03"/>
    <w:rsid w:val="00170823"/>
    <w:rsid w:val="00193004"/>
    <w:rsid w:val="0019414D"/>
    <w:rsid w:val="001949C6"/>
    <w:rsid w:val="001A2211"/>
    <w:rsid w:val="001A2309"/>
    <w:rsid w:val="001C5F7A"/>
    <w:rsid w:val="001D003C"/>
    <w:rsid w:val="001E260D"/>
    <w:rsid w:val="001F3ABE"/>
    <w:rsid w:val="001F41F7"/>
    <w:rsid w:val="00202070"/>
    <w:rsid w:val="00206E60"/>
    <w:rsid w:val="00207D25"/>
    <w:rsid w:val="002204C9"/>
    <w:rsid w:val="00240573"/>
    <w:rsid w:val="00254ED5"/>
    <w:rsid w:val="00260672"/>
    <w:rsid w:val="00264F59"/>
    <w:rsid w:val="00265CAB"/>
    <w:rsid w:val="002807CA"/>
    <w:rsid w:val="00281D3B"/>
    <w:rsid w:val="00283D56"/>
    <w:rsid w:val="002B1ED2"/>
    <w:rsid w:val="002C7C22"/>
    <w:rsid w:val="002D1DA7"/>
    <w:rsid w:val="002E3BA2"/>
    <w:rsid w:val="0030112C"/>
    <w:rsid w:val="00303BC3"/>
    <w:rsid w:val="003308B9"/>
    <w:rsid w:val="00334E06"/>
    <w:rsid w:val="00335936"/>
    <w:rsid w:val="00352E9F"/>
    <w:rsid w:val="00361114"/>
    <w:rsid w:val="00361EEA"/>
    <w:rsid w:val="00385D3C"/>
    <w:rsid w:val="003943CA"/>
    <w:rsid w:val="003B19F6"/>
    <w:rsid w:val="003C1AEE"/>
    <w:rsid w:val="003C30F4"/>
    <w:rsid w:val="003C4183"/>
    <w:rsid w:val="003E6E98"/>
    <w:rsid w:val="003E7FE5"/>
    <w:rsid w:val="00401E59"/>
    <w:rsid w:val="00404232"/>
    <w:rsid w:val="00407715"/>
    <w:rsid w:val="0041187F"/>
    <w:rsid w:val="004154AE"/>
    <w:rsid w:val="00417C0D"/>
    <w:rsid w:val="004254D5"/>
    <w:rsid w:val="00427D9A"/>
    <w:rsid w:val="00435C5F"/>
    <w:rsid w:val="00447F98"/>
    <w:rsid w:val="0045181B"/>
    <w:rsid w:val="00451C7C"/>
    <w:rsid w:val="0049248E"/>
    <w:rsid w:val="0049611E"/>
    <w:rsid w:val="004A75CB"/>
    <w:rsid w:val="004C19B8"/>
    <w:rsid w:val="00502058"/>
    <w:rsid w:val="005024B9"/>
    <w:rsid w:val="00506888"/>
    <w:rsid w:val="00512A94"/>
    <w:rsid w:val="00514B37"/>
    <w:rsid w:val="00517554"/>
    <w:rsid w:val="00525171"/>
    <w:rsid w:val="00531259"/>
    <w:rsid w:val="00544252"/>
    <w:rsid w:val="00546BE1"/>
    <w:rsid w:val="00554DF6"/>
    <w:rsid w:val="00564752"/>
    <w:rsid w:val="005659F1"/>
    <w:rsid w:val="00570F8B"/>
    <w:rsid w:val="00583299"/>
    <w:rsid w:val="005974BD"/>
    <w:rsid w:val="005A783E"/>
    <w:rsid w:val="005B2893"/>
    <w:rsid w:val="00602118"/>
    <w:rsid w:val="00604C53"/>
    <w:rsid w:val="00605B07"/>
    <w:rsid w:val="00605B3A"/>
    <w:rsid w:val="00612991"/>
    <w:rsid w:val="00627195"/>
    <w:rsid w:val="006471D0"/>
    <w:rsid w:val="00653E39"/>
    <w:rsid w:val="0065696C"/>
    <w:rsid w:val="006639D3"/>
    <w:rsid w:val="006806CC"/>
    <w:rsid w:val="00681C42"/>
    <w:rsid w:val="00687150"/>
    <w:rsid w:val="0069354A"/>
    <w:rsid w:val="0069540E"/>
    <w:rsid w:val="0069603A"/>
    <w:rsid w:val="00697038"/>
    <w:rsid w:val="006A01CC"/>
    <w:rsid w:val="006A3D07"/>
    <w:rsid w:val="006A59E2"/>
    <w:rsid w:val="006A740A"/>
    <w:rsid w:val="006B0734"/>
    <w:rsid w:val="006B29B3"/>
    <w:rsid w:val="006B7A86"/>
    <w:rsid w:val="006C0A1D"/>
    <w:rsid w:val="006C2C3B"/>
    <w:rsid w:val="006C2F8A"/>
    <w:rsid w:val="006C6C44"/>
    <w:rsid w:val="006D0383"/>
    <w:rsid w:val="006D0B01"/>
    <w:rsid w:val="006D286C"/>
    <w:rsid w:val="006E021E"/>
    <w:rsid w:val="006E094D"/>
    <w:rsid w:val="006E3D10"/>
    <w:rsid w:val="006E63C1"/>
    <w:rsid w:val="006F0A45"/>
    <w:rsid w:val="006F152D"/>
    <w:rsid w:val="006F3B2B"/>
    <w:rsid w:val="006F603E"/>
    <w:rsid w:val="006F6A2C"/>
    <w:rsid w:val="006F7B63"/>
    <w:rsid w:val="00700AFD"/>
    <w:rsid w:val="00706119"/>
    <w:rsid w:val="007214AC"/>
    <w:rsid w:val="0072244E"/>
    <w:rsid w:val="00726108"/>
    <w:rsid w:val="00740684"/>
    <w:rsid w:val="007609CC"/>
    <w:rsid w:val="00763057"/>
    <w:rsid w:val="007657FE"/>
    <w:rsid w:val="00772A88"/>
    <w:rsid w:val="007824C2"/>
    <w:rsid w:val="0078266A"/>
    <w:rsid w:val="00784FA8"/>
    <w:rsid w:val="007853CB"/>
    <w:rsid w:val="00786576"/>
    <w:rsid w:val="00791167"/>
    <w:rsid w:val="007913FB"/>
    <w:rsid w:val="007A35F5"/>
    <w:rsid w:val="007C4AE3"/>
    <w:rsid w:val="007D13D1"/>
    <w:rsid w:val="007D56F9"/>
    <w:rsid w:val="007D570D"/>
    <w:rsid w:val="007E03D1"/>
    <w:rsid w:val="007E09FD"/>
    <w:rsid w:val="007E2EFD"/>
    <w:rsid w:val="007E4B10"/>
    <w:rsid w:val="007E6789"/>
    <w:rsid w:val="007F6E9E"/>
    <w:rsid w:val="00810A23"/>
    <w:rsid w:val="00814534"/>
    <w:rsid w:val="00816AEC"/>
    <w:rsid w:val="008274C5"/>
    <w:rsid w:val="008349CA"/>
    <w:rsid w:val="008370C0"/>
    <w:rsid w:val="00854782"/>
    <w:rsid w:val="0085698E"/>
    <w:rsid w:val="00862EEC"/>
    <w:rsid w:val="00863B4B"/>
    <w:rsid w:val="008750CD"/>
    <w:rsid w:val="00883E22"/>
    <w:rsid w:val="008904C2"/>
    <w:rsid w:val="00892D71"/>
    <w:rsid w:val="008A09B7"/>
    <w:rsid w:val="008B7142"/>
    <w:rsid w:val="008E0C22"/>
    <w:rsid w:val="008E182F"/>
    <w:rsid w:val="008E1CC1"/>
    <w:rsid w:val="008E1E75"/>
    <w:rsid w:val="008E2850"/>
    <w:rsid w:val="008F61D4"/>
    <w:rsid w:val="008F7D16"/>
    <w:rsid w:val="00910C3F"/>
    <w:rsid w:val="00913DC0"/>
    <w:rsid w:val="00915B17"/>
    <w:rsid w:val="0092168F"/>
    <w:rsid w:val="009557EB"/>
    <w:rsid w:val="00961AAA"/>
    <w:rsid w:val="0096583D"/>
    <w:rsid w:val="0096696C"/>
    <w:rsid w:val="0097112E"/>
    <w:rsid w:val="009A09D6"/>
    <w:rsid w:val="009A4926"/>
    <w:rsid w:val="009C0E96"/>
    <w:rsid w:val="009C47C8"/>
    <w:rsid w:val="009D0CDA"/>
    <w:rsid w:val="009D181D"/>
    <w:rsid w:val="009E0658"/>
    <w:rsid w:val="009E7FC3"/>
    <w:rsid w:val="00A01F23"/>
    <w:rsid w:val="00A1288F"/>
    <w:rsid w:val="00A17733"/>
    <w:rsid w:val="00A2286E"/>
    <w:rsid w:val="00A22CCC"/>
    <w:rsid w:val="00A3695F"/>
    <w:rsid w:val="00A37122"/>
    <w:rsid w:val="00A5173A"/>
    <w:rsid w:val="00A526D7"/>
    <w:rsid w:val="00A5725E"/>
    <w:rsid w:val="00A606AE"/>
    <w:rsid w:val="00A70042"/>
    <w:rsid w:val="00A71E39"/>
    <w:rsid w:val="00A83211"/>
    <w:rsid w:val="00A90DAA"/>
    <w:rsid w:val="00A9183F"/>
    <w:rsid w:val="00AB547D"/>
    <w:rsid w:val="00AD1134"/>
    <w:rsid w:val="00AD57A4"/>
    <w:rsid w:val="00AE444D"/>
    <w:rsid w:val="00AF4AF2"/>
    <w:rsid w:val="00AF7908"/>
    <w:rsid w:val="00B00E87"/>
    <w:rsid w:val="00B0407D"/>
    <w:rsid w:val="00B07F79"/>
    <w:rsid w:val="00B23FF4"/>
    <w:rsid w:val="00B250A1"/>
    <w:rsid w:val="00B31C65"/>
    <w:rsid w:val="00B50324"/>
    <w:rsid w:val="00B55B8C"/>
    <w:rsid w:val="00B73121"/>
    <w:rsid w:val="00B767F4"/>
    <w:rsid w:val="00B87B08"/>
    <w:rsid w:val="00B90FCA"/>
    <w:rsid w:val="00BA3E21"/>
    <w:rsid w:val="00BB5383"/>
    <w:rsid w:val="00BD149C"/>
    <w:rsid w:val="00BD7569"/>
    <w:rsid w:val="00BE044A"/>
    <w:rsid w:val="00C06CB1"/>
    <w:rsid w:val="00C23541"/>
    <w:rsid w:val="00C24FC8"/>
    <w:rsid w:val="00C41135"/>
    <w:rsid w:val="00C639AB"/>
    <w:rsid w:val="00C6528B"/>
    <w:rsid w:val="00C6701B"/>
    <w:rsid w:val="00C840F7"/>
    <w:rsid w:val="00C8454A"/>
    <w:rsid w:val="00CA483E"/>
    <w:rsid w:val="00CB2034"/>
    <w:rsid w:val="00CB770F"/>
    <w:rsid w:val="00CC0CEE"/>
    <w:rsid w:val="00CC27A4"/>
    <w:rsid w:val="00CD3411"/>
    <w:rsid w:val="00CE12B9"/>
    <w:rsid w:val="00D03327"/>
    <w:rsid w:val="00D11F27"/>
    <w:rsid w:val="00D20D63"/>
    <w:rsid w:val="00D20F73"/>
    <w:rsid w:val="00D21DC7"/>
    <w:rsid w:val="00D2412D"/>
    <w:rsid w:val="00D33FEE"/>
    <w:rsid w:val="00D45BCB"/>
    <w:rsid w:val="00D4778D"/>
    <w:rsid w:val="00D550CA"/>
    <w:rsid w:val="00D730F9"/>
    <w:rsid w:val="00D73495"/>
    <w:rsid w:val="00D770DB"/>
    <w:rsid w:val="00D86D82"/>
    <w:rsid w:val="00D95839"/>
    <w:rsid w:val="00DB0B3C"/>
    <w:rsid w:val="00DC30FC"/>
    <w:rsid w:val="00DD14FE"/>
    <w:rsid w:val="00DE0EDB"/>
    <w:rsid w:val="00DE1A1D"/>
    <w:rsid w:val="00DF2242"/>
    <w:rsid w:val="00DF4B56"/>
    <w:rsid w:val="00DF5F6A"/>
    <w:rsid w:val="00E0198F"/>
    <w:rsid w:val="00E029C0"/>
    <w:rsid w:val="00E1234E"/>
    <w:rsid w:val="00E13DA4"/>
    <w:rsid w:val="00E220D9"/>
    <w:rsid w:val="00E43830"/>
    <w:rsid w:val="00E616E5"/>
    <w:rsid w:val="00E63555"/>
    <w:rsid w:val="00E66F60"/>
    <w:rsid w:val="00E70359"/>
    <w:rsid w:val="00E834B8"/>
    <w:rsid w:val="00E83724"/>
    <w:rsid w:val="00E83DAF"/>
    <w:rsid w:val="00E83DBF"/>
    <w:rsid w:val="00E85935"/>
    <w:rsid w:val="00E85DAE"/>
    <w:rsid w:val="00E87BBC"/>
    <w:rsid w:val="00E9113A"/>
    <w:rsid w:val="00EA6776"/>
    <w:rsid w:val="00EB674E"/>
    <w:rsid w:val="00EC780A"/>
    <w:rsid w:val="00EE2645"/>
    <w:rsid w:val="00EF218F"/>
    <w:rsid w:val="00EF59AC"/>
    <w:rsid w:val="00F148B4"/>
    <w:rsid w:val="00F24C39"/>
    <w:rsid w:val="00F27D3E"/>
    <w:rsid w:val="00F359DC"/>
    <w:rsid w:val="00F37B23"/>
    <w:rsid w:val="00F40309"/>
    <w:rsid w:val="00F47267"/>
    <w:rsid w:val="00F77526"/>
    <w:rsid w:val="00F84EDA"/>
    <w:rsid w:val="00F97359"/>
    <w:rsid w:val="00FA43EE"/>
    <w:rsid w:val="00FB7ED7"/>
    <w:rsid w:val="00FC03AA"/>
    <w:rsid w:val="00FC2512"/>
    <w:rsid w:val="00FC55AF"/>
    <w:rsid w:val="00FD4597"/>
    <w:rsid w:val="00FE1829"/>
    <w:rsid w:val="00FE2DB2"/>
    <w:rsid w:val="00FF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1DD5C"/>
  <w15:docId w15:val="{27618406-3379-47A4-87DA-219EAFA6B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407D"/>
    <w:pPr>
      <w:ind w:left="567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D7569"/>
    <w:pPr>
      <w:numPr>
        <w:numId w:val="10"/>
      </w:numPr>
      <w:spacing w:before="240"/>
      <w:jc w:val="left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4232"/>
    <w:pPr>
      <w:numPr>
        <w:numId w:val="11"/>
      </w:numPr>
      <w:spacing w:before="240"/>
      <w:outlineLvl w:val="1"/>
    </w:pPr>
    <w:rPr>
      <w:rFonts w:eastAsiaTheme="majorEastAsia" w:cstheme="majorBidi"/>
      <w:b/>
      <w:bCs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0407D"/>
    <w:pPr>
      <w:numPr>
        <w:numId w:val="14"/>
      </w:numPr>
      <w:ind w:left="567" w:hanging="567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B289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2058"/>
    <w:pPr>
      <w:ind w:left="720"/>
      <w:contextualSpacing/>
    </w:pPr>
  </w:style>
  <w:style w:type="numbering" w:customStyle="1" w:styleId="Styl1">
    <w:name w:val="Styl1"/>
    <w:uiPriority w:val="99"/>
    <w:rsid w:val="00060EA6"/>
    <w:pPr>
      <w:numPr>
        <w:numId w:val="5"/>
      </w:numPr>
    </w:pPr>
  </w:style>
  <w:style w:type="numbering" w:customStyle="1" w:styleId="Styl2">
    <w:name w:val="Styl2"/>
    <w:uiPriority w:val="99"/>
    <w:rsid w:val="00060EA6"/>
    <w:pPr>
      <w:numPr>
        <w:numId w:val="6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BD7569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04232"/>
    <w:rPr>
      <w:rFonts w:ascii="Arial" w:eastAsiaTheme="majorEastAsia" w:hAnsi="Arial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0407D"/>
    <w:rPr>
      <w:rFonts w:ascii="Arial" w:eastAsiaTheme="majorEastAsia" w:hAnsi="Arial" w:cstheme="majorBidi"/>
      <w:b/>
      <w:bCs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5B289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paragraph" w:styleId="Bezmezer">
    <w:name w:val="No Spacing"/>
    <w:uiPriority w:val="1"/>
    <w:qFormat/>
    <w:rsid w:val="007214AC"/>
    <w:pPr>
      <w:spacing w:after="0"/>
      <w:ind w:left="1134"/>
      <w:jc w:val="both"/>
    </w:pPr>
    <w:rPr>
      <w:rFonts w:ascii="Arial" w:hAnsi="Arial"/>
      <w:sz w:val="20"/>
    </w:rPr>
  </w:style>
  <w:style w:type="paragraph" w:customStyle="1" w:styleId="Odstavec">
    <w:name w:val=".Odstavec"/>
    <w:basedOn w:val="Normln"/>
    <w:link w:val="OdstavecChar"/>
    <w:rsid w:val="00B87B08"/>
    <w:pPr>
      <w:spacing w:after="240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dstavecChar">
    <w:name w:val=".Odstavec Char"/>
    <w:link w:val="Odstavec"/>
    <w:rsid w:val="00B87B08"/>
    <w:rPr>
      <w:rFonts w:ascii="Times New Roman" w:eastAsia="Times New Roman" w:hAnsi="Times New Roman" w:cs="Times New Roman"/>
      <w:sz w:val="24"/>
      <w:szCs w:val="24"/>
    </w:rPr>
  </w:style>
  <w:style w:type="table" w:styleId="Mkatabulky">
    <w:name w:val="Table Grid"/>
    <w:basedOn w:val="Normlntabulka"/>
    <w:uiPriority w:val="59"/>
    <w:rsid w:val="00206E6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F152D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F152D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15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52D"/>
    <w:rPr>
      <w:rFonts w:ascii="Tahoma" w:hAnsi="Tahoma" w:cs="Tahoma"/>
      <w:sz w:val="16"/>
      <w:szCs w:val="16"/>
    </w:rPr>
  </w:style>
  <w:style w:type="numbering" w:customStyle="1" w:styleId="Styl3">
    <w:name w:val="Styl3"/>
    <w:uiPriority w:val="99"/>
    <w:rsid w:val="00546BE1"/>
    <w:pPr>
      <w:numPr>
        <w:numId w:val="33"/>
      </w:numPr>
    </w:pPr>
  </w:style>
  <w:style w:type="character" w:styleId="Hypertextovodkaz">
    <w:name w:val="Hyperlink"/>
    <w:basedOn w:val="Standardnpsmoodstavce"/>
    <w:uiPriority w:val="99"/>
    <w:unhideWhenUsed/>
    <w:rsid w:val="008E1CC1"/>
    <w:rPr>
      <w:color w:val="0000FF" w:themeColor="hyperlink"/>
      <w:u w:val="single"/>
    </w:rPr>
  </w:style>
  <w:style w:type="paragraph" w:customStyle="1" w:styleId="1a">
    <w:name w:val=".1.a)"/>
    <w:basedOn w:val="Normln"/>
    <w:link w:val="1aChar"/>
    <w:rsid w:val="00DD14FE"/>
    <w:pPr>
      <w:tabs>
        <w:tab w:val="left" w:pos="539"/>
        <w:tab w:val="left" w:pos="567"/>
        <w:tab w:val="left" w:pos="600"/>
      </w:tabs>
      <w:spacing w:before="240" w:after="240"/>
      <w:ind w:left="284"/>
      <w:jc w:val="left"/>
    </w:pPr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1aChar">
    <w:name w:val=".1.a) Char"/>
    <w:basedOn w:val="Standardnpsmoodstavce"/>
    <w:link w:val="1a"/>
    <w:rsid w:val="00DD14FE"/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1">
    <w:name w:val=".1"/>
    <w:basedOn w:val="Normln"/>
    <w:rsid w:val="00EF218F"/>
    <w:pPr>
      <w:tabs>
        <w:tab w:val="left" w:pos="539"/>
        <w:tab w:val="left" w:pos="600"/>
      </w:tabs>
      <w:spacing w:before="600" w:after="360"/>
      <w:ind w:left="0"/>
      <w:jc w:val="left"/>
    </w:pPr>
    <w:rPr>
      <w:rFonts w:ascii="Times New Roman" w:eastAsia="Times New Roman" w:hAnsi="Times New Roman" w:cs="Times New Roman"/>
      <w:b/>
      <w:cap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521AF0-64C2-4267-BEA7-663D7080C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2165</TotalTime>
  <Pages>1</Pages>
  <Words>1171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Michal Valenta</cp:lastModifiedBy>
  <cp:revision>116</cp:revision>
  <cp:lastPrinted>2024-07-12T12:13:00Z</cp:lastPrinted>
  <dcterms:created xsi:type="dcterms:W3CDTF">2013-04-27T18:01:00Z</dcterms:created>
  <dcterms:modified xsi:type="dcterms:W3CDTF">2024-07-12T12:16:00Z</dcterms:modified>
</cp:coreProperties>
</file>